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38"/>
      </w:tblGrid>
      <w:tr w:rsidR="00044990" w14:paraId="55BD01DF" w14:textId="77777777" w:rsidTr="00044990">
        <w:tc>
          <w:tcPr>
            <w:tcW w:w="1668" w:type="dxa"/>
          </w:tcPr>
          <w:p w14:paraId="2BD8E5CC" w14:textId="50450546" w:rsidR="00044990" w:rsidRDefault="00044990" w:rsidP="00DD766B">
            <w:pPr>
              <w:jc w:val="both"/>
            </w:pPr>
            <w:r>
              <w:rPr>
                <w:noProof/>
              </w:rPr>
              <w:drawing>
                <wp:inline distT="0" distB="0" distL="0" distR="0" wp14:anchorId="4495C06D" wp14:editId="7E5EEC9B">
                  <wp:extent cx="888171" cy="11410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787" cy="1141887"/>
                          </a:xfrm>
                          <a:prstGeom prst="rect">
                            <a:avLst/>
                          </a:prstGeom>
                          <a:noFill/>
                          <a:ln>
                            <a:noFill/>
                          </a:ln>
                        </pic:spPr>
                      </pic:pic>
                    </a:graphicData>
                  </a:graphic>
                </wp:inline>
              </w:drawing>
            </w:r>
          </w:p>
        </w:tc>
        <w:tc>
          <w:tcPr>
            <w:tcW w:w="7538" w:type="dxa"/>
          </w:tcPr>
          <w:p w14:paraId="76404A1B" w14:textId="77777777" w:rsidR="00044990" w:rsidRDefault="00044990" w:rsidP="00044990">
            <w:pPr>
              <w:pStyle w:val="Titre"/>
            </w:pPr>
          </w:p>
          <w:p w14:paraId="3AF4A078" w14:textId="419221C2" w:rsidR="00044990" w:rsidRDefault="00044990" w:rsidP="00044990">
            <w:pPr>
              <w:pStyle w:val="Titre"/>
            </w:pPr>
            <w:r>
              <w:t>Plan Emploi Club</w:t>
            </w:r>
            <w:r w:rsidR="00380614">
              <w:t xml:space="preserve"> 201</w:t>
            </w:r>
            <w:r w:rsidR="007A11FC">
              <w:t>6</w:t>
            </w:r>
          </w:p>
        </w:tc>
      </w:tr>
    </w:tbl>
    <w:p w14:paraId="732D8402" w14:textId="77777777" w:rsidR="00554014" w:rsidRDefault="00554014" w:rsidP="00DD766B">
      <w:pPr>
        <w:jc w:val="both"/>
      </w:pPr>
    </w:p>
    <w:p w14:paraId="4717853B" w14:textId="77777777" w:rsidR="00D72692" w:rsidRDefault="00D72692" w:rsidP="00DD766B">
      <w:pPr>
        <w:jc w:val="both"/>
      </w:pPr>
    </w:p>
    <w:p w14:paraId="342E2535" w14:textId="77777777" w:rsidR="00554014" w:rsidRDefault="00554014" w:rsidP="00044990">
      <w:pPr>
        <w:pStyle w:val="Titre1"/>
      </w:pPr>
      <w:r>
        <w:t>Présentation</w:t>
      </w:r>
    </w:p>
    <w:p w14:paraId="69562C0E" w14:textId="77777777" w:rsidR="00554014" w:rsidRDefault="00554014" w:rsidP="00DD766B">
      <w:pPr>
        <w:jc w:val="both"/>
      </w:pPr>
      <w:r>
        <w:t>Il s’agit d’un dispositif d’aide destiné à favoriser</w:t>
      </w:r>
      <w:r w:rsidR="00B428C5">
        <w:t xml:space="preserve"> la création d’emploi dans les clubs de la FFBaD</w:t>
      </w:r>
      <w:r w:rsidR="0033785A">
        <w:t>.</w:t>
      </w:r>
    </w:p>
    <w:p w14:paraId="29E51211" w14:textId="77777777" w:rsidR="006D5B4D" w:rsidRDefault="0033785A" w:rsidP="00DD766B">
      <w:pPr>
        <w:jc w:val="both"/>
      </w:pPr>
      <w:r>
        <w:t>Ce plan emploi s’inscrit dans le projet</w:t>
      </w:r>
      <w:r w:rsidRPr="0033785A">
        <w:t xml:space="preserve"> 2020 « </w:t>
      </w:r>
      <w:r w:rsidRPr="006D5B4D">
        <w:rPr>
          <w:b/>
        </w:rPr>
        <w:t>Badminton 3.0, Objectif club </w:t>
      </w:r>
      <w:r w:rsidRPr="0033785A">
        <w:t>».</w:t>
      </w:r>
    </w:p>
    <w:p w14:paraId="29CC1CAE" w14:textId="1AA80413" w:rsidR="006D5B4D" w:rsidRDefault="006D5B4D" w:rsidP="00DD766B">
      <w:pPr>
        <w:jc w:val="both"/>
      </w:pPr>
      <w:r>
        <w:t>L’objectif est de multiplier le nombre et la qualité des emplois du badminton français afin de permettre aux clubs de se structurer, de développer leurs activités et de porter leur projet associatif avec ambition.</w:t>
      </w:r>
    </w:p>
    <w:p w14:paraId="4EC718CD" w14:textId="77777777" w:rsidR="00D72692" w:rsidRDefault="00D72692" w:rsidP="00DD766B">
      <w:pPr>
        <w:jc w:val="both"/>
      </w:pPr>
    </w:p>
    <w:p w14:paraId="1674FD54" w14:textId="77777777" w:rsidR="00B428C5" w:rsidRDefault="006D5B4D" w:rsidP="00044990">
      <w:pPr>
        <w:pStyle w:val="Titre1"/>
      </w:pPr>
      <w:r>
        <w:t>Aide financière</w:t>
      </w:r>
    </w:p>
    <w:p w14:paraId="2127493F" w14:textId="77777777" w:rsidR="006D5B4D" w:rsidRDefault="006D5B4D" w:rsidP="00DD766B">
      <w:pPr>
        <w:jc w:val="both"/>
      </w:pPr>
      <w:r>
        <w:t>L’aide s’échelonne sur 3 années</w:t>
      </w:r>
      <w:r w:rsidR="00863577">
        <w:t xml:space="preserve"> pour un emploi à temps plein</w:t>
      </w:r>
      <w:r>
        <w:t xml:space="preserve">. Elle est </w:t>
      </w:r>
      <w:r w:rsidR="00863577">
        <w:t>dégressive</w:t>
      </w:r>
      <w:r>
        <w:t>.</w:t>
      </w:r>
    </w:p>
    <w:p w14:paraId="7B31C588" w14:textId="77777777" w:rsidR="00863577" w:rsidRDefault="00863577" w:rsidP="00DD766B">
      <w:pPr>
        <w:jc w:val="both"/>
      </w:pPr>
    </w:p>
    <w:tbl>
      <w:tblPr>
        <w:tblStyle w:val="Grille"/>
        <w:tblW w:w="0" w:type="auto"/>
        <w:jc w:val="center"/>
        <w:tblLayout w:type="fixed"/>
        <w:tblLook w:val="04A0" w:firstRow="1" w:lastRow="0" w:firstColumn="1" w:lastColumn="0" w:noHBand="0" w:noVBand="1"/>
      </w:tblPr>
      <w:tblGrid>
        <w:gridCol w:w="2268"/>
        <w:gridCol w:w="1418"/>
        <w:gridCol w:w="1418"/>
        <w:gridCol w:w="1418"/>
        <w:gridCol w:w="2268"/>
      </w:tblGrid>
      <w:tr w:rsidR="00863577" w14:paraId="7A550B23" w14:textId="77777777" w:rsidTr="00863577">
        <w:trPr>
          <w:jc w:val="center"/>
        </w:trPr>
        <w:tc>
          <w:tcPr>
            <w:tcW w:w="2268" w:type="dxa"/>
            <w:tcBorders>
              <w:top w:val="nil"/>
              <w:left w:val="nil"/>
              <w:bottom w:val="nil"/>
              <w:right w:val="single" w:sz="4" w:space="0" w:color="auto"/>
            </w:tcBorders>
          </w:tcPr>
          <w:p w14:paraId="3F73F5D5" w14:textId="77777777" w:rsidR="00863577" w:rsidRDefault="00863577" w:rsidP="00D72692">
            <w:pPr>
              <w:jc w:val="center"/>
            </w:pPr>
          </w:p>
        </w:tc>
        <w:tc>
          <w:tcPr>
            <w:tcW w:w="1418" w:type="dxa"/>
            <w:tcBorders>
              <w:left w:val="single" w:sz="4" w:space="0" w:color="auto"/>
              <w:bottom w:val="single" w:sz="4" w:space="0" w:color="auto"/>
            </w:tcBorders>
          </w:tcPr>
          <w:p w14:paraId="5EAAB6EE" w14:textId="77777777" w:rsidR="00863577" w:rsidRDefault="00863577" w:rsidP="00D72692">
            <w:pPr>
              <w:jc w:val="center"/>
            </w:pPr>
            <w:r>
              <w:t>Année 1</w:t>
            </w:r>
          </w:p>
        </w:tc>
        <w:tc>
          <w:tcPr>
            <w:tcW w:w="1418" w:type="dxa"/>
          </w:tcPr>
          <w:p w14:paraId="5638BE66" w14:textId="77777777" w:rsidR="00863577" w:rsidRDefault="00863577" w:rsidP="00D72692">
            <w:pPr>
              <w:jc w:val="center"/>
            </w:pPr>
            <w:r>
              <w:t>Année 2</w:t>
            </w:r>
          </w:p>
        </w:tc>
        <w:tc>
          <w:tcPr>
            <w:tcW w:w="1418" w:type="dxa"/>
            <w:tcBorders>
              <w:right w:val="single" w:sz="4" w:space="0" w:color="auto"/>
            </w:tcBorders>
          </w:tcPr>
          <w:p w14:paraId="59ED2525" w14:textId="77777777" w:rsidR="00863577" w:rsidRDefault="00863577" w:rsidP="00D72692">
            <w:pPr>
              <w:jc w:val="center"/>
            </w:pPr>
            <w:r>
              <w:t>Année 3</w:t>
            </w:r>
          </w:p>
        </w:tc>
        <w:tc>
          <w:tcPr>
            <w:tcW w:w="2268" w:type="dxa"/>
            <w:tcBorders>
              <w:top w:val="nil"/>
              <w:left w:val="single" w:sz="4" w:space="0" w:color="auto"/>
              <w:bottom w:val="single" w:sz="4" w:space="0" w:color="auto"/>
              <w:right w:val="nil"/>
            </w:tcBorders>
            <w:shd w:val="clear" w:color="auto" w:fill="A0A0A0"/>
          </w:tcPr>
          <w:p w14:paraId="79B6F154" w14:textId="77777777" w:rsidR="00863577" w:rsidRPr="00863577" w:rsidRDefault="00863577" w:rsidP="00D72692">
            <w:pPr>
              <w:jc w:val="center"/>
              <w:rPr>
                <w:b/>
                <w:color w:val="FFFFFF" w:themeColor="background1"/>
              </w:rPr>
            </w:pPr>
            <w:r w:rsidRPr="00863577">
              <w:rPr>
                <w:b/>
                <w:color w:val="FFFFFF" w:themeColor="background1"/>
              </w:rPr>
              <w:t>Total sur 3 ans</w:t>
            </w:r>
          </w:p>
        </w:tc>
      </w:tr>
      <w:tr w:rsidR="00863577" w14:paraId="163203D5" w14:textId="77777777" w:rsidTr="00863577">
        <w:trPr>
          <w:jc w:val="center"/>
        </w:trPr>
        <w:tc>
          <w:tcPr>
            <w:tcW w:w="2268" w:type="dxa"/>
            <w:tcBorders>
              <w:top w:val="nil"/>
              <w:left w:val="nil"/>
              <w:bottom w:val="nil"/>
              <w:right w:val="single" w:sz="4" w:space="0" w:color="auto"/>
            </w:tcBorders>
            <w:shd w:val="clear" w:color="auto" w:fill="B3B3B3"/>
          </w:tcPr>
          <w:p w14:paraId="2B994603" w14:textId="77777777" w:rsidR="00863577" w:rsidRPr="00863577" w:rsidRDefault="00863577" w:rsidP="00D72692">
            <w:pPr>
              <w:jc w:val="center"/>
              <w:rPr>
                <w:b/>
                <w:color w:val="FFFFFF" w:themeColor="background1"/>
              </w:rPr>
            </w:pPr>
            <w:r w:rsidRPr="00863577">
              <w:rPr>
                <w:b/>
                <w:color w:val="FFFFFF" w:themeColor="background1"/>
              </w:rPr>
              <w:t>Plan emploi club</w:t>
            </w:r>
          </w:p>
        </w:tc>
        <w:tc>
          <w:tcPr>
            <w:tcW w:w="1418" w:type="dxa"/>
            <w:tcBorders>
              <w:left w:val="single" w:sz="4" w:space="0" w:color="auto"/>
            </w:tcBorders>
          </w:tcPr>
          <w:p w14:paraId="321FA427" w14:textId="77777777" w:rsidR="00863577" w:rsidRDefault="00863577" w:rsidP="00D72692">
            <w:pPr>
              <w:jc w:val="center"/>
            </w:pPr>
            <w:r>
              <w:t>7 000 €</w:t>
            </w:r>
          </w:p>
        </w:tc>
        <w:tc>
          <w:tcPr>
            <w:tcW w:w="1418" w:type="dxa"/>
          </w:tcPr>
          <w:p w14:paraId="02E93574" w14:textId="77777777" w:rsidR="00863577" w:rsidRDefault="00863577" w:rsidP="00D72692">
            <w:pPr>
              <w:jc w:val="center"/>
            </w:pPr>
            <w:r>
              <w:t>5 000 €</w:t>
            </w:r>
          </w:p>
        </w:tc>
        <w:tc>
          <w:tcPr>
            <w:tcW w:w="1418" w:type="dxa"/>
          </w:tcPr>
          <w:p w14:paraId="47B448FB" w14:textId="77777777" w:rsidR="00863577" w:rsidRDefault="00863577" w:rsidP="00D72692">
            <w:pPr>
              <w:jc w:val="center"/>
            </w:pPr>
            <w:r>
              <w:t>3 000 €</w:t>
            </w:r>
          </w:p>
        </w:tc>
        <w:tc>
          <w:tcPr>
            <w:tcW w:w="2268" w:type="dxa"/>
            <w:tcBorders>
              <w:top w:val="single" w:sz="4" w:space="0" w:color="auto"/>
            </w:tcBorders>
          </w:tcPr>
          <w:p w14:paraId="6A60949C" w14:textId="77777777" w:rsidR="00863577" w:rsidRPr="00863577" w:rsidRDefault="00863577" w:rsidP="00D72692">
            <w:pPr>
              <w:jc w:val="center"/>
              <w:rPr>
                <w:b/>
                <w:color w:val="FF0000"/>
              </w:rPr>
            </w:pPr>
            <w:r w:rsidRPr="00863577">
              <w:rPr>
                <w:b/>
                <w:color w:val="FF0000"/>
              </w:rPr>
              <w:t>15 000 €</w:t>
            </w:r>
          </w:p>
        </w:tc>
      </w:tr>
    </w:tbl>
    <w:p w14:paraId="17C9D015" w14:textId="77777777" w:rsidR="00863577" w:rsidRDefault="00863577" w:rsidP="00DD766B">
      <w:pPr>
        <w:jc w:val="both"/>
      </w:pPr>
    </w:p>
    <w:p w14:paraId="470F4657" w14:textId="77777777" w:rsidR="00D72692" w:rsidRDefault="00D72692" w:rsidP="00DD766B">
      <w:pPr>
        <w:jc w:val="both"/>
      </w:pPr>
    </w:p>
    <w:p w14:paraId="344076F8" w14:textId="77777777" w:rsidR="00863577" w:rsidRDefault="00863577" w:rsidP="00044990">
      <w:pPr>
        <w:pStyle w:val="Titre1"/>
      </w:pPr>
      <w:r>
        <w:t>Bénéficiaires</w:t>
      </w:r>
    </w:p>
    <w:tbl>
      <w:tblPr>
        <w:tblStyle w:val="Grille"/>
        <w:tblW w:w="0" w:type="auto"/>
        <w:tblLook w:val="04A0" w:firstRow="1" w:lastRow="0" w:firstColumn="1" w:lastColumn="0" w:noHBand="0" w:noVBand="1"/>
      </w:tblPr>
      <w:tblGrid>
        <w:gridCol w:w="3369"/>
        <w:gridCol w:w="5837"/>
      </w:tblGrid>
      <w:tr w:rsidR="00044990" w14:paraId="643AAE59" w14:textId="77777777" w:rsidTr="00044990">
        <w:tc>
          <w:tcPr>
            <w:tcW w:w="3369" w:type="dxa"/>
            <w:tcBorders>
              <w:top w:val="nil"/>
              <w:left w:val="nil"/>
              <w:bottom w:val="nil"/>
              <w:right w:val="single" w:sz="4" w:space="0" w:color="auto"/>
            </w:tcBorders>
          </w:tcPr>
          <w:p w14:paraId="53DD55F6" w14:textId="77777777" w:rsidR="00044990" w:rsidRDefault="00044990" w:rsidP="00044990">
            <w:pPr>
              <w:pStyle w:val="Titre2"/>
            </w:pPr>
            <w:r>
              <w:t>Employeurs</w:t>
            </w:r>
          </w:p>
          <w:p w14:paraId="6D379CB3" w14:textId="6DCC19FF" w:rsidR="00044990" w:rsidRDefault="00044990" w:rsidP="00044990">
            <w:pPr>
              <w:jc w:val="both"/>
            </w:pPr>
            <w:r>
              <w:t>Tous les clubs.</w:t>
            </w:r>
          </w:p>
          <w:p w14:paraId="3AF918DC" w14:textId="12E60114" w:rsidR="00044990" w:rsidRPr="00044990" w:rsidRDefault="00044990" w:rsidP="00DD766B">
            <w:pPr>
              <w:jc w:val="both"/>
              <w:rPr>
                <w:rFonts w:ascii="Times" w:hAnsi="Times" w:cs="Times"/>
              </w:rPr>
            </w:pPr>
            <w:r>
              <w:t>Cette embauche doit être effectuée par des employeurs susceptibles de prendre en charge la totalité du coût de l’emploi au terme du versement de l’aide.</w:t>
            </w:r>
          </w:p>
        </w:tc>
        <w:tc>
          <w:tcPr>
            <w:tcW w:w="5837" w:type="dxa"/>
            <w:tcBorders>
              <w:top w:val="nil"/>
              <w:left w:val="single" w:sz="4" w:space="0" w:color="auto"/>
              <w:bottom w:val="nil"/>
              <w:right w:val="nil"/>
            </w:tcBorders>
          </w:tcPr>
          <w:p w14:paraId="377111F4" w14:textId="77777777" w:rsidR="00044990" w:rsidRDefault="00044990" w:rsidP="00044990">
            <w:pPr>
              <w:pStyle w:val="Titre2"/>
            </w:pPr>
            <w:r>
              <w:t>Employés</w:t>
            </w:r>
          </w:p>
          <w:p w14:paraId="07CA91F0" w14:textId="61AD7F52" w:rsidR="00044990" w:rsidRPr="00410F1F" w:rsidRDefault="00044990" w:rsidP="00044990">
            <w:pPr>
              <w:pStyle w:val="Paragraphedeliste"/>
              <w:numPr>
                <w:ilvl w:val="0"/>
                <w:numId w:val="1"/>
              </w:numPr>
              <w:jc w:val="both"/>
              <w:rPr>
                <w:rFonts w:ascii="Times" w:hAnsi="Times" w:cs="Times"/>
              </w:rPr>
            </w:pPr>
            <w:r>
              <w:t>Educateurs sportifs titulaires d’un</w:t>
            </w:r>
            <w:r w:rsidRPr="00410F1F">
              <w:rPr>
                <w:rFonts w:ascii="Times" w:hAnsi="Times" w:cs="Times"/>
              </w:rPr>
              <w:t xml:space="preserve"> </w:t>
            </w:r>
            <w:r>
              <w:t>diplôme d’État mention badminton permettant</w:t>
            </w:r>
            <w:r w:rsidR="00D72692">
              <w:t xml:space="preserve"> d’exercer contre rémunération </w:t>
            </w:r>
            <w:r>
              <w:t>et titulaires d’une carte professionnelle à jour.</w:t>
            </w:r>
          </w:p>
          <w:p w14:paraId="014D64EE" w14:textId="77777777" w:rsidR="00044990" w:rsidRDefault="00044990" w:rsidP="00044990">
            <w:pPr>
              <w:pStyle w:val="Paragraphedeliste"/>
              <w:numPr>
                <w:ilvl w:val="0"/>
                <w:numId w:val="1"/>
              </w:numPr>
              <w:jc w:val="both"/>
            </w:pPr>
            <w:r>
              <w:t>Educateurs sportifs en formation DEJEPS mention badminton.</w:t>
            </w:r>
          </w:p>
          <w:p w14:paraId="1125AF8B" w14:textId="7D51D2F9" w:rsidR="00044990" w:rsidRDefault="00044990" w:rsidP="00044990">
            <w:pPr>
              <w:pStyle w:val="Paragraphedeliste"/>
              <w:numPr>
                <w:ilvl w:val="0"/>
                <w:numId w:val="1"/>
              </w:numPr>
              <w:jc w:val="both"/>
            </w:pPr>
            <w:r>
              <w:t>Educateurs sportifs en préform</w:t>
            </w:r>
            <w:r w:rsidR="00D72692">
              <w:t>ation DEJEPS mention badminton. Cette préformation mise en place par FormaBad dès la saison 2014 – 2015 intègrera le CQP animateur de badminton.</w:t>
            </w:r>
          </w:p>
          <w:p w14:paraId="013B8A70" w14:textId="77777777" w:rsidR="00044990" w:rsidRDefault="00044990" w:rsidP="00DD766B">
            <w:pPr>
              <w:jc w:val="both"/>
            </w:pPr>
          </w:p>
        </w:tc>
      </w:tr>
    </w:tbl>
    <w:p w14:paraId="2820CA8F" w14:textId="77777777" w:rsidR="00863577" w:rsidRDefault="00863577" w:rsidP="00DD766B">
      <w:pPr>
        <w:jc w:val="both"/>
      </w:pPr>
    </w:p>
    <w:p w14:paraId="12FB53B6" w14:textId="77777777" w:rsidR="00D72692" w:rsidRDefault="00D72692" w:rsidP="00DD766B">
      <w:pPr>
        <w:jc w:val="both"/>
      </w:pPr>
    </w:p>
    <w:p w14:paraId="300A5797" w14:textId="77777777" w:rsidR="00D72692" w:rsidRDefault="00D72692" w:rsidP="00DD766B">
      <w:pPr>
        <w:jc w:val="both"/>
      </w:pPr>
    </w:p>
    <w:p w14:paraId="7CB24CF3" w14:textId="2CB7A1D4" w:rsidR="00410F1F" w:rsidRPr="00410F1F" w:rsidRDefault="00410F1F" w:rsidP="00044990">
      <w:pPr>
        <w:pStyle w:val="Titre1"/>
        <w:rPr>
          <w:rFonts w:ascii="Times" w:hAnsi="Times" w:cs="Times"/>
        </w:rPr>
      </w:pPr>
      <w:r>
        <w:lastRenderedPageBreak/>
        <w:t>Conditions d’attribution et é</w:t>
      </w:r>
      <w:r w:rsidR="00597DF6">
        <w:t>ligibilité</w:t>
      </w:r>
    </w:p>
    <w:p w14:paraId="010426AB" w14:textId="38E07792" w:rsidR="00410F1F" w:rsidRDefault="00410F1F" w:rsidP="00044990">
      <w:pPr>
        <w:pStyle w:val="Paragraphedeliste"/>
        <w:numPr>
          <w:ilvl w:val="0"/>
          <w:numId w:val="4"/>
        </w:numPr>
        <w:jc w:val="both"/>
      </w:pPr>
      <w:r w:rsidRPr="00410F1F">
        <w:t>L</w:t>
      </w:r>
      <w:r w:rsidR="00C64026">
        <w:t xml:space="preserve">e club </w:t>
      </w:r>
      <w:r w:rsidRPr="00410F1F">
        <w:t>effectu</w:t>
      </w:r>
      <w:r w:rsidR="00044990">
        <w:t>e une création de poste réelle</w:t>
      </w:r>
      <w:r w:rsidR="00D17D30">
        <w:t xml:space="preserve"> dans l’année civile suivant le lancement de la campagne du plan emploi</w:t>
      </w:r>
      <w:r w:rsidR="00044990">
        <w:t>.</w:t>
      </w:r>
    </w:p>
    <w:p w14:paraId="7549849C" w14:textId="3370B742" w:rsidR="00410F1F" w:rsidRDefault="00410F1F" w:rsidP="00044990">
      <w:pPr>
        <w:pStyle w:val="Paragraphedeliste"/>
        <w:numPr>
          <w:ilvl w:val="0"/>
          <w:numId w:val="4"/>
        </w:numPr>
        <w:jc w:val="both"/>
      </w:pPr>
      <w:r w:rsidRPr="00410F1F">
        <w:t xml:space="preserve">Le contrat de travail </w:t>
      </w:r>
      <w:r w:rsidR="008A7FAF">
        <w:t xml:space="preserve">est </w:t>
      </w:r>
      <w:r w:rsidRPr="00410F1F">
        <w:t xml:space="preserve">signé </w:t>
      </w:r>
      <w:r w:rsidR="008A7FAF">
        <w:t>pour un emploi temps plein en</w:t>
      </w:r>
      <w:r w:rsidRPr="00410F1F">
        <w:t xml:space="preserve"> Contrat à Durée Indéterminée (CDI)</w:t>
      </w:r>
      <w:r>
        <w:t>.</w:t>
      </w:r>
    </w:p>
    <w:p w14:paraId="5F3EFA6A" w14:textId="20715780" w:rsidR="00410F1F" w:rsidRPr="00044990" w:rsidRDefault="00410F1F" w:rsidP="00044990">
      <w:pPr>
        <w:pStyle w:val="Paragraphedeliste"/>
        <w:numPr>
          <w:ilvl w:val="0"/>
          <w:numId w:val="4"/>
        </w:numPr>
        <w:jc w:val="both"/>
        <w:rPr>
          <w:rFonts w:ascii="Times" w:hAnsi="Times" w:cs="Times"/>
        </w:rPr>
      </w:pPr>
      <w:r w:rsidRPr="00410F1F">
        <w:t>Le maintien du poste (pérennisation) après l’arrêt de l’aide doit être l’objectif visé.</w:t>
      </w:r>
    </w:p>
    <w:p w14:paraId="0E19A355" w14:textId="44F808C4" w:rsidR="00410F1F" w:rsidRPr="00044990" w:rsidRDefault="00EA2B28" w:rsidP="00044990">
      <w:pPr>
        <w:pStyle w:val="Paragraphedeliste"/>
        <w:numPr>
          <w:ilvl w:val="0"/>
          <w:numId w:val="4"/>
        </w:numPr>
        <w:jc w:val="both"/>
        <w:rPr>
          <w:rFonts w:ascii="Times" w:hAnsi="Times" w:cs="Times"/>
        </w:rPr>
      </w:pPr>
      <w:r>
        <w:t>La prorogation annuelle de l’aide financière</w:t>
      </w:r>
      <w:r w:rsidR="00410F1F" w:rsidRPr="00410F1F">
        <w:t xml:space="preserve"> est soumise au maintien de l’emploi et à l’évaluation du poste </w:t>
      </w:r>
      <w:r w:rsidR="00410F1F">
        <w:t>(en juin</w:t>
      </w:r>
      <w:r w:rsidR="00410F1F" w:rsidRPr="00410F1F">
        <w:t>).</w:t>
      </w:r>
    </w:p>
    <w:p w14:paraId="5B50A530" w14:textId="1C4DDC1E" w:rsidR="00410F1F" w:rsidRDefault="00C64026" w:rsidP="00044990">
      <w:pPr>
        <w:pStyle w:val="Paragraphedeliste"/>
        <w:numPr>
          <w:ilvl w:val="0"/>
          <w:numId w:val="4"/>
        </w:numPr>
        <w:jc w:val="both"/>
      </w:pPr>
      <w:r>
        <w:t>Le club</w:t>
      </w:r>
      <w:r w:rsidR="00410F1F">
        <w:t xml:space="preserve"> peut</w:t>
      </w:r>
      <w:r w:rsidR="00410F1F" w:rsidRPr="00410F1F">
        <w:t xml:space="preserve"> bénéficie</w:t>
      </w:r>
      <w:r w:rsidR="00410F1F">
        <w:t xml:space="preserve">r </w:t>
      </w:r>
      <w:r w:rsidR="00410F1F" w:rsidRPr="00410F1F">
        <w:t>d’une autre aide d’État ou d’un établissement public national au titre de l’emploi</w:t>
      </w:r>
      <w:r w:rsidR="00410F1F">
        <w:t>.</w:t>
      </w:r>
    </w:p>
    <w:p w14:paraId="089B99CC" w14:textId="63232CA7" w:rsidR="00410F1F" w:rsidRPr="00044990" w:rsidRDefault="00C64026" w:rsidP="00044990">
      <w:pPr>
        <w:pStyle w:val="Paragraphedeliste"/>
        <w:numPr>
          <w:ilvl w:val="0"/>
          <w:numId w:val="4"/>
        </w:numPr>
        <w:jc w:val="both"/>
        <w:rPr>
          <w:rFonts w:ascii="Times" w:hAnsi="Times" w:cs="Times"/>
        </w:rPr>
      </w:pPr>
      <w:r>
        <w:t>Le club s’est doté</w:t>
      </w:r>
      <w:r w:rsidR="00410F1F" w:rsidRPr="00410F1F">
        <w:t xml:space="preserve"> d’un projet associatif, de pistes de développement liées à l’emploi envisagé ainsi que d’une fiche de poste ou d’un profil de missions précis.</w:t>
      </w:r>
    </w:p>
    <w:p w14:paraId="5467D723" w14:textId="77777777" w:rsidR="00410F1F" w:rsidRPr="00044990" w:rsidRDefault="00410F1F" w:rsidP="00044990">
      <w:pPr>
        <w:pStyle w:val="Paragraphedeliste"/>
        <w:numPr>
          <w:ilvl w:val="0"/>
          <w:numId w:val="4"/>
        </w:numPr>
        <w:jc w:val="both"/>
        <w:rPr>
          <w:rFonts w:ascii="Times" w:hAnsi="Times" w:cs="Times"/>
        </w:rPr>
      </w:pPr>
      <w:r w:rsidRPr="00410F1F">
        <w:t>Le contrat respecte les dispositions de la Convention Collective Nationale du Sport (CCNS) et notamment les salaires minimums conventionnels (Article 9.2.1).</w:t>
      </w:r>
    </w:p>
    <w:p w14:paraId="53135850" w14:textId="77777777" w:rsidR="00410F1F" w:rsidRDefault="00410F1F" w:rsidP="00DD766B">
      <w:pPr>
        <w:jc w:val="both"/>
      </w:pPr>
    </w:p>
    <w:p w14:paraId="775CD76D" w14:textId="778AA2D3" w:rsidR="00597DF6" w:rsidRDefault="00597DF6" w:rsidP="00044990">
      <w:pPr>
        <w:pStyle w:val="Titre1"/>
      </w:pPr>
      <w:r>
        <w:t>Démarches administratives et calendrier</w:t>
      </w:r>
    </w:p>
    <w:p w14:paraId="1BC80767" w14:textId="3157845F" w:rsidR="00597DF6" w:rsidRDefault="00D06BF7" w:rsidP="00044990">
      <w:pPr>
        <w:pStyle w:val="Paragraphedeliste"/>
        <w:numPr>
          <w:ilvl w:val="0"/>
          <w:numId w:val="6"/>
        </w:numPr>
        <w:jc w:val="both"/>
      </w:pPr>
      <w:r>
        <w:t>Information</w:t>
      </w:r>
      <w:r w:rsidR="00597DF6">
        <w:t xml:space="preserve"> et téléchargement du dossier de demande </w:t>
      </w:r>
      <w:r>
        <w:t>de subvention</w:t>
      </w:r>
      <w:r w:rsidR="00044990">
        <w:t xml:space="preserve"> sur le site de la FFBaD</w:t>
      </w:r>
      <w:r>
        <w:t xml:space="preserve"> (</w:t>
      </w:r>
      <w:r w:rsidR="00597DF6">
        <w:t xml:space="preserve">à partir du </w:t>
      </w:r>
      <w:r w:rsidR="00380614">
        <w:rPr>
          <w:color w:val="FF0000"/>
        </w:rPr>
        <w:t>22 octobre</w:t>
      </w:r>
      <w:r w:rsidR="00A46084" w:rsidRPr="00044990">
        <w:rPr>
          <w:color w:val="FF0000"/>
        </w:rPr>
        <w:t xml:space="preserve"> 201</w:t>
      </w:r>
      <w:r w:rsidR="007A11FC">
        <w:rPr>
          <w:color w:val="FF0000"/>
        </w:rPr>
        <w:t>5</w:t>
      </w:r>
      <w:r w:rsidR="00597DF6">
        <w:t>)</w:t>
      </w:r>
      <w:r>
        <w:t>.</w:t>
      </w:r>
    </w:p>
    <w:p w14:paraId="7E0FA2C0" w14:textId="763B0588" w:rsidR="00D06BF7" w:rsidRDefault="00D06BF7" w:rsidP="00044990">
      <w:pPr>
        <w:pStyle w:val="Paragraphedeliste"/>
        <w:numPr>
          <w:ilvl w:val="0"/>
          <w:numId w:val="6"/>
        </w:numPr>
        <w:jc w:val="both"/>
      </w:pPr>
      <w:r>
        <w:t xml:space="preserve">Dépôt du dossier de demande de subvention en trois exemplaires (avant le </w:t>
      </w:r>
      <w:r w:rsidR="005D77A1">
        <w:rPr>
          <w:color w:val="FF0000"/>
        </w:rPr>
        <w:t>29</w:t>
      </w:r>
      <w:bookmarkStart w:id="0" w:name="_GoBack"/>
      <w:bookmarkEnd w:id="0"/>
      <w:r w:rsidR="00380614">
        <w:rPr>
          <w:color w:val="FF0000"/>
        </w:rPr>
        <w:t xml:space="preserve"> février</w:t>
      </w:r>
      <w:r w:rsidR="00380614">
        <w:t xml:space="preserve"> </w:t>
      </w:r>
      <w:r w:rsidR="00380614" w:rsidRPr="00380614">
        <w:rPr>
          <w:color w:val="FF0000"/>
        </w:rPr>
        <w:t>201</w:t>
      </w:r>
      <w:r w:rsidR="007A11FC">
        <w:rPr>
          <w:color w:val="FF0000"/>
        </w:rPr>
        <w:t>6</w:t>
      </w:r>
      <w:r>
        <w:t>) :</w:t>
      </w:r>
    </w:p>
    <w:p w14:paraId="3749CBBE" w14:textId="0E676072" w:rsidR="00D06BF7" w:rsidRDefault="00D06BF7" w:rsidP="00044990">
      <w:pPr>
        <w:pStyle w:val="Paragraphedeliste"/>
        <w:numPr>
          <w:ilvl w:val="1"/>
          <w:numId w:val="6"/>
        </w:numPr>
        <w:jc w:val="both"/>
      </w:pPr>
      <w:r>
        <w:t>1 exemplaire envoyé au comité départemental</w:t>
      </w:r>
    </w:p>
    <w:p w14:paraId="2EEBBF5F" w14:textId="592C9316" w:rsidR="00D06BF7" w:rsidRDefault="00D06BF7" w:rsidP="00044990">
      <w:pPr>
        <w:pStyle w:val="Paragraphedeliste"/>
        <w:numPr>
          <w:ilvl w:val="1"/>
          <w:numId w:val="6"/>
        </w:numPr>
        <w:jc w:val="both"/>
      </w:pPr>
      <w:r>
        <w:t>1 exemplaire envoyé à la ligue régionale</w:t>
      </w:r>
    </w:p>
    <w:p w14:paraId="139BA7E3" w14:textId="484FAC7F" w:rsidR="00D06BF7" w:rsidRDefault="00D06BF7" w:rsidP="00044990">
      <w:pPr>
        <w:pStyle w:val="Paragraphedeliste"/>
        <w:numPr>
          <w:ilvl w:val="1"/>
          <w:numId w:val="6"/>
        </w:numPr>
        <w:jc w:val="both"/>
      </w:pPr>
      <w:r>
        <w:t>1 exemplaire envoyé à la FFBaD</w:t>
      </w:r>
    </w:p>
    <w:p w14:paraId="33995476" w14:textId="220FAEB2" w:rsidR="00D06BF7" w:rsidRDefault="00D06BF7" w:rsidP="00044990">
      <w:pPr>
        <w:pStyle w:val="Paragraphedeliste"/>
        <w:numPr>
          <w:ilvl w:val="0"/>
          <w:numId w:val="6"/>
        </w:numPr>
        <w:jc w:val="both"/>
      </w:pPr>
      <w:r>
        <w:t>Analyse des dossiers et avis du comité départemental, de la ligue et de la commission nationale emploi.</w:t>
      </w:r>
    </w:p>
    <w:p w14:paraId="00784C31" w14:textId="73CBBB1A" w:rsidR="00D06BF7" w:rsidRDefault="00D06BF7" w:rsidP="00044990">
      <w:pPr>
        <w:pStyle w:val="Paragraphedeliste"/>
        <w:numPr>
          <w:ilvl w:val="0"/>
          <w:numId w:val="6"/>
        </w:numPr>
        <w:jc w:val="both"/>
      </w:pPr>
      <w:r>
        <w:t>Sélection de 20 clubs par le bureau fédéral (</w:t>
      </w:r>
      <w:r w:rsidR="007A11FC">
        <w:rPr>
          <w:color w:val="FF0000"/>
        </w:rPr>
        <w:t>09</w:t>
      </w:r>
      <w:r w:rsidR="00380614">
        <w:rPr>
          <w:color w:val="FF0000"/>
        </w:rPr>
        <w:t xml:space="preserve"> avril 201</w:t>
      </w:r>
      <w:r w:rsidR="007A11FC">
        <w:rPr>
          <w:color w:val="FF0000"/>
        </w:rPr>
        <w:t>6</w:t>
      </w:r>
      <w:r>
        <w:t>)</w:t>
      </w:r>
      <w:r w:rsidR="00A46084">
        <w:t>.</w:t>
      </w:r>
    </w:p>
    <w:p w14:paraId="29A23B52" w14:textId="49DEA667" w:rsidR="00A46084" w:rsidRDefault="00A80646" w:rsidP="00044990">
      <w:pPr>
        <w:pStyle w:val="Paragraphedeliste"/>
        <w:numPr>
          <w:ilvl w:val="0"/>
          <w:numId w:val="6"/>
        </w:numPr>
        <w:jc w:val="both"/>
      </w:pPr>
      <w:r>
        <w:t>Mise en place du po</w:t>
      </w:r>
      <w:r w:rsidR="00EA2B28">
        <w:t>ste et versement de l’aide financière par la FFBaD</w:t>
      </w:r>
      <w:r w:rsidR="005C6429">
        <w:t xml:space="preserve"> </w:t>
      </w:r>
      <w:r w:rsidR="00A46084">
        <w:t>(</w:t>
      </w:r>
      <w:r w:rsidR="00A46084" w:rsidRPr="00044990">
        <w:rPr>
          <w:color w:val="FF0000"/>
        </w:rPr>
        <w:t>septembre 201</w:t>
      </w:r>
      <w:r w:rsidR="007A11FC">
        <w:rPr>
          <w:color w:val="FF0000"/>
        </w:rPr>
        <w:t>6</w:t>
      </w:r>
      <w:r w:rsidR="00A46084">
        <w:t>).</w:t>
      </w:r>
    </w:p>
    <w:p w14:paraId="7B3E4EFA" w14:textId="77777777" w:rsidR="00A46084" w:rsidRDefault="00A46084" w:rsidP="00D06BF7"/>
    <w:p w14:paraId="2068CF6C" w14:textId="05C510F6" w:rsidR="00A46084" w:rsidRDefault="00A46084" w:rsidP="00044990">
      <w:pPr>
        <w:pStyle w:val="Titre1"/>
      </w:pPr>
      <w:r>
        <w:t>Contact</w:t>
      </w:r>
    </w:p>
    <w:p w14:paraId="6FEA2CC9" w14:textId="5CDF69A3" w:rsidR="00A46084" w:rsidRDefault="00A46084" w:rsidP="00D06BF7">
      <w:r>
        <w:t>Vice-président emploi-formation de la FFBaD : Stéphane CORVEE</w:t>
      </w:r>
    </w:p>
    <w:p w14:paraId="2627B88B" w14:textId="7CFB7595" w:rsidR="00A46084" w:rsidRDefault="00A46084" w:rsidP="00D06BF7">
      <w:r>
        <w:t>0</w:t>
      </w:r>
      <w:r w:rsidRPr="00A46084">
        <w:t>6 50 32 39 01</w:t>
      </w:r>
    </w:p>
    <w:p w14:paraId="55DAD9C0" w14:textId="732ED320" w:rsidR="00A46084" w:rsidRDefault="005D77A1" w:rsidP="00D06BF7">
      <w:hyperlink r:id="rId7" w:history="1">
        <w:r w:rsidR="00A46084" w:rsidRPr="00E239CA">
          <w:rPr>
            <w:rStyle w:val="Lienhypertexte"/>
          </w:rPr>
          <w:t>stephane.corvee@ffbad.org</w:t>
        </w:r>
      </w:hyperlink>
    </w:p>
    <w:p w14:paraId="1E9BEF45" w14:textId="77777777" w:rsidR="00A46084" w:rsidRDefault="00A46084" w:rsidP="00D06BF7"/>
    <w:p w14:paraId="6666662A" w14:textId="397373EE" w:rsidR="00A46084" w:rsidRDefault="00A46084" w:rsidP="00D06BF7">
      <w:r>
        <w:t>Référent emploi : Eric SILVESTRI</w:t>
      </w:r>
    </w:p>
    <w:p w14:paraId="1D334C20" w14:textId="0E2C1222" w:rsidR="00A46084" w:rsidRDefault="00A46084" w:rsidP="00D06BF7">
      <w:r>
        <w:t>06 21 20 67 73</w:t>
      </w:r>
    </w:p>
    <w:p w14:paraId="53FC3939" w14:textId="6DBC75B3" w:rsidR="00A46084" w:rsidRDefault="005D77A1" w:rsidP="00D06BF7">
      <w:hyperlink r:id="rId8" w:history="1">
        <w:r w:rsidR="00A46084" w:rsidRPr="00E239CA">
          <w:rPr>
            <w:rStyle w:val="Lienhypertexte"/>
          </w:rPr>
          <w:t>eric.silvestri@ffbad.org</w:t>
        </w:r>
      </w:hyperlink>
    </w:p>
    <w:p w14:paraId="4BA905E0" w14:textId="77777777" w:rsidR="00A46084" w:rsidRPr="00410F1F" w:rsidRDefault="00A46084" w:rsidP="00D06BF7"/>
    <w:sectPr w:rsidR="00A46084" w:rsidRPr="00410F1F" w:rsidSect="00C0737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F3615"/>
    <w:multiLevelType w:val="hybridMultilevel"/>
    <w:tmpl w:val="17B2866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134332"/>
    <w:multiLevelType w:val="hybridMultilevel"/>
    <w:tmpl w:val="437C3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0D1FEC"/>
    <w:multiLevelType w:val="hybridMultilevel"/>
    <w:tmpl w:val="97A63F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05624B"/>
    <w:multiLevelType w:val="hybridMultilevel"/>
    <w:tmpl w:val="66FC4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A8645C"/>
    <w:multiLevelType w:val="hybridMultilevel"/>
    <w:tmpl w:val="C9A8B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E5147F"/>
    <w:multiLevelType w:val="hybridMultilevel"/>
    <w:tmpl w:val="E1B6A42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14"/>
    <w:rsid w:val="00044990"/>
    <w:rsid w:val="00235178"/>
    <w:rsid w:val="002C7736"/>
    <w:rsid w:val="0033785A"/>
    <w:rsid w:val="00380614"/>
    <w:rsid w:val="00410F1F"/>
    <w:rsid w:val="00554014"/>
    <w:rsid w:val="00597DF6"/>
    <w:rsid w:val="005C0AAA"/>
    <w:rsid w:val="005C6429"/>
    <w:rsid w:val="005D77A1"/>
    <w:rsid w:val="00642C01"/>
    <w:rsid w:val="006B7E62"/>
    <w:rsid w:val="006D5B4D"/>
    <w:rsid w:val="007A10B6"/>
    <w:rsid w:val="007A11FC"/>
    <w:rsid w:val="00863577"/>
    <w:rsid w:val="008A7FAF"/>
    <w:rsid w:val="00931159"/>
    <w:rsid w:val="00A46084"/>
    <w:rsid w:val="00A80646"/>
    <w:rsid w:val="00AB3733"/>
    <w:rsid w:val="00B428C5"/>
    <w:rsid w:val="00C07374"/>
    <w:rsid w:val="00C64026"/>
    <w:rsid w:val="00D06BF7"/>
    <w:rsid w:val="00D17D30"/>
    <w:rsid w:val="00D72692"/>
    <w:rsid w:val="00DD766B"/>
    <w:rsid w:val="00EA2B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E9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49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449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ableauEric">
    <w:name w:val="Style tableau Eric"/>
    <w:basedOn w:val="Normal"/>
    <w:autoRedefine/>
    <w:qFormat/>
    <w:rsid w:val="005C0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heme="majorHAnsi" w:eastAsia="Times New Roman" w:hAnsiTheme="majorHAnsi" w:cs="Helvetica"/>
      <w:color w:val="1A1718"/>
      <w:sz w:val="22"/>
      <w:szCs w:val="19"/>
    </w:rPr>
  </w:style>
  <w:style w:type="table" w:styleId="Grille">
    <w:name w:val="Table Grid"/>
    <w:basedOn w:val="TableauNormal"/>
    <w:uiPriority w:val="59"/>
    <w:rsid w:val="00863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10F1F"/>
    <w:pPr>
      <w:ind w:left="720"/>
      <w:contextualSpacing/>
    </w:pPr>
  </w:style>
  <w:style w:type="paragraph" w:styleId="Textedebulles">
    <w:name w:val="Balloon Text"/>
    <w:basedOn w:val="Normal"/>
    <w:link w:val="TextedebullesCar"/>
    <w:uiPriority w:val="99"/>
    <w:semiHidden/>
    <w:unhideWhenUsed/>
    <w:rsid w:val="00597DF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7DF6"/>
    <w:rPr>
      <w:rFonts w:ascii="Lucida Grande" w:hAnsi="Lucida Grande" w:cs="Lucida Grande"/>
      <w:sz w:val="18"/>
      <w:szCs w:val="18"/>
    </w:rPr>
  </w:style>
  <w:style w:type="character" w:styleId="Lienhypertexte">
    <w:name w:val="Hyperlink"/>
    <w:basedOn w:val="Policepardfaut"/>
    <w:uiPriority w:val="99"/>
    <w:unhideWhenUsed/>
    <w:rsid w:val="00A46084"/>
    <w:rPr>
      <w:color w:val="0000FF" w:themeColor="hyperlink"/>
      <w:u w:val="single"/>
    </w:rPr>
  </w:style>
  <w:style w:type="paragraph" w:styleId="Titre">
    <w:name w:val="Title"/>
    <w:basedOn w:val="Normal"/>
    <w:next w:val="Normal"/>
    <w:link w:val="TitreCar"/>
    <w:uiPriority w:val="10"/>
    <w:qFormat/>
    <w:rsid w:val="000449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4499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4499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0449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49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449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ableauEric">
    <w:name w:val="Style tableau Eric"/>
    <w:basedOn w:val="Normal"/>
    <w:autoRedefine/>
    <w:qFormat/>
    <w:rsid w:val="005C0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heme="majorHAnsi" w:eastAsia="Times New Roman" w:hAnsiTheme="majorHAnsi" w:cs="Helvetica"/>
      <w:color w:val="1A1718"/>
      <w:sz w:val="22"/>
      <w:szCs w:val="19"/>
    </w:rPr>
  </w:style>
  <w:style w:type="table" w:styleId="Grille">
    <w:name w:val="Table Grid"/>
    <w:basedOn w:val="TableauNormal"/>
    <w:uiPriority w:val="59"/>
    <w:rsid w:val="00863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10F1F"/>
    <w:pPr>
      <w:ind w:left="720"/>
      <w:contextualSpacing/>
    </w:pPr>
  </w:style>
  <w:style w:type="paragraph" w:styleId="Textedebulles">
    <w:name w:val="Balloon Text"/>
    <w:basedOn w:val="Normal"/>
    <w:link w:val="TextedebullesCar"/>
    <w:uiPriority w:val="99"/>
    <w:semiHidden/>
    <w:unhideWhenUsed/>
    <w:rsid w:val="00597DF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7DF6"/>
    <w:rPr>
      <w:rFonts w:ascii="Lucida Grande" w:hAnsi="Lucida Grande" w:cs="Lucida Grande"/>
      <w:sz w:val="18"/>
      <w:szCs w:val="18"/>
    </w:rPr>
  </w:style>
  <w:style w:type="character" w:styleId="Lienhypertexte">
    <w:name w:val="Hyperlink"/>
    <w:basedOn w:val="Policepardfaut"/>
    <w:uiPriority w:val="99"/>
    <w:unhideWhenUsed/>
    <w:rsid w:val="00A46084"/>
    <w:rPr>
      <w:color w:val="0000FF" w:themeColor="hyperlink"/>
      <w:u w:val="single"/>
    </w:rPr>
  </w:style>
  <w:style w:type="paragraph" w:styleId="Titre">
    <w:name w:val="Title"/>
    <w:basedOn w:val="Normal"/>
    <w:next w:val="Normal"/>
    <w:link w:val="TitreCar"/>
    <w:uiPriority w:val="10"/>
    <w:qFormat/>
    <w:rsid w:val="000449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4499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4499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0449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mailto:stephane.corvee@ffbad.org" TargetMode="External"/><Relationship Id="rId8" Type="http://schemas.openxmlformats.org/officeDocument/2006/relationships/hyperlink" Target="mailto:eric.silvestri@ffbad.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466</Words>
  <Characters>2566</Characters>
  <Application>Microsoft Macintosh Word</Application>
  <DocSecurity>0</DocSecurity>
  <Lines>21</Lines>
  <Paragraphs>6</Paragraphs>
  <ScaleCrop>false</ScaleCrop>
  <Company>FFBaD</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SILVESTRI</dc:creator>
  <cp:keywords/>
  <dc:description/>
  <cp:lastModifiedBy>Eric SILVESTRI</cp:lastModifiedBy>
  <cp:revision>18</cp:revision>
  <dcterms:created xsi:type="dcterms:W3CDTF">2014-02-03T13:23:00Z</dcterms:created>
  <dcterms:modified xsi:type="dcterms:W3CDTF">2015-10-20T21:39:00Z</dcterms:modified>
</cp:coreProperties>
</file>